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8C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ПО ДИСЦИПЛИНЕ</w:t>
      </w:r>
    </w:p>
    <w:p w:rsidR="008A568C" w:rsidRP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B0F10">
        <w:rPr>
          <w:rFonts w:ascii="Times New Roman" w:eastAsia="Calibri" w:hAnsi="Times New Roman" w:cs="Times New Roman"/>
          <w:b/>
          <w:sz w:val="28"/>
          <w:szCs w:val="28"/>
        </w:rPr>
        <w:t>Научные исследования и проектная деятельность в образовании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A568C" w:rsidRDefault="008A568C" w:rsidP="00953A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F10" w:rsidRPr="002B0F10" w:rsidRDefault="002B0F10" w:rsidP="002B0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F10">
        <w:rPr>
          <w:rFonts w:ascii="Times New Roman" w:eastAsia="Calibri" w:hAnsi="Times New Roman" w:cs="Times New Roman"/>
          <w:b/>
          <w:sz w:val="28"/>
          <w:szCs w:val="28"/>
        </w:rPr>
        <w:t>Вопросы к экзамену</w:t>
      </w:r>
      <w:r w:rsidRPr="002B0F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B0F10" w:rsidRPr="002B0F10" w:rsidRDefault="002B0F10" w:rsidP="002B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1. Наука как социокультурный феномен. Наука и религия.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2. Образование как социокультурный феномен и комплексная научная проблема.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3. Научное, донаучное,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вненаучное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знание в современном мире.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4. Особенности функционирования донаучного педагогического знания в современных системах образования.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5. Становление системы научного знания: основные этапы и проблемы.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6. Влияние учения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герметизма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на развитие современной науки.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7.  Концептуально-методологические основания «наук о природе» и «наук о духе».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8. Содержание понятий «знание», «познание», «наука», подходы к их интерпретации.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9. Средневековые мыслители о проблеме познаваемости мира.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10. Педагогика и образование в Средние века.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11. Наука и образование Нового времени.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12. Становление и развитие идей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экспериментализма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, их влияние на развитие образовательных практик.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13. Особенности мифологического, религиозного и художественного познания.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14. Формы представленности научного и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вненаучного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знания.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15. История научных открытий и их значение для развития системы образования.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16. Создание и реализация трансграничных образовательных программ и проектов.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17. Нормативно-регламентирующие документы как инструменты управления в сфере современной науки.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18. Стратегии и проекты развития науки и образования в современных условиях.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19. Научные традиции и научные революции.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20. Особенности фундаментальных, прикладных и </w:t>
      </w:r>
      <w:proofErr w:type="gram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поисковых научных исследований</w:t>
      </w:r>
      <w:proofErr w:type="gram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и разработок.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21. Основные принципы государственной политики и правового регулирования отношений в сфере образования.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22. Ценностные предпосылки и основания научного знания.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23. Пути и перспективы развития современной науки и образования в стратегических документах и национальных</w:t>
      </w:r>
      <w:r w:rsidRPr="002B0F10">
        <w:rPr>
          <w:rFonts w:ascii="Times New Roman" w:eastAsia="Times New Roman" w:hAnsi="Times New Roman" w:cs="Times New Roman"/>
          <w:sz w:val="28"/>
          <w:szCs w:val="28"/>
          <w:lang w:eastAsia="en"/>
        </w:rPr>
        <w:t xml:space="preserve"> </w:t>
      </w: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проектах.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24. Основные направления развития российской науки и образования в актуальных стратегических и нормативных</w:t>
      </w:r>
      <w:r w:rsidRPr="002B0F10">
        <w:rPr>
          <w:rFonts w:ascii="Times New Roman" w:eastAsia="Times New Roman" w:hAnsi="Times New Roman" w:cs="Times New Roman"/>
          <w:sz w:val="28"/>
          <w:szCs w:val="28"/>
          <w:lang w:eastAsia="en"/>
        </w:rPr>
        <w:t xml:space="preserve"> </w:t>
      </w: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документах.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25. Организация и руководство научной работой в образовательной организации.</w:t>
      </w:r>
    </w:p>
    <w:p w:rsidR="002B0F10" w:rsidRPr="002B0F10" w:rsidRDefault="002B0F10" w:rsidP="002B0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26. Особенности регулирования научной деятельности в период действия ФЗ № 273 «Об образовании в Российской</w:t>
      </w:r>
      <w:r w:rsidRPr="002B0F10">
        <w:rPr>
          <w:rFonts w:ascii="Times New Roman" w:eastAsia="Times New Roman" w:hAnsi="Times New Roman" w:cs="Times New Roman"/>
          <w:sz w:val="28"/>
          <w:szCs w:val="28"/>
          <w:lang w:eastAsia="en"/>
        </w:rPr>
        <w:t xml:space="preserve"> </w:t>
      </w: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Федерации».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27. Классификация государственных академий наук в Российской Федерации согласно ФЗ РФ «О науке и государственной</w:t>
      </w:r>
      <w:r w:rsidRPr="002B0F10">
        <w:rPr>
          <w:rFonts w:ascii="Times New Roman" w:eastAsia="Times New Roman" w:hAnsi="Times New Roman" w:cs="Times New Roman"/>
          <w:sz w:val="28"/>
          <w:szCs w:val="28"/>
          <w:lang w:eastAsia="en"/>
        </w:rPr>
        <w:t xml:space="preserve"> </w:t>
      </w: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научно-технической политике» № 127-ФЗ.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28. Понятие «научная (научно-исследовательская) деятельность» и «виды научных исследований».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29. Роль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грантовых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организаций в развитии науки и особенности научной деятельности в рамках выполнения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грантовых</w:t>
      </w:r>
      <w:proofErr w:type="spellEnd"/>
      <w:r w:rsidRPr="002B0F10">
        <w:rPr>
          <w:rFonts w:ascii="Times New Roman" w:eastAsia="Times New Roman" w:hAnsi="Times New Roman" w:cs="Times New Roman"/>
          <w:sz w:val="28"/>
          <w:szCs w:val="28"/>
          <w:lang w:eastAsia="en"/>
        </w:rPr>
        <w:t xml:space="preserve"> </w:t>
      </w: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заданий.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lastRenderedPageBreak/>
        <w:t>30. Субъекты научной и (или) научно-технической деятельности, их права и обязанности.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31. Инициативные и плановые научные исследования в вузе, формы объективации результатов исследований.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32. Современные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наукометрические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базы, их роль в организации научных исследований и представлении результатов.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33. Подготовка научных и педагогических кадров на третьей ступени системы высшего образования.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34. Государственная система научной аттестации в Российской Федерации.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35. Теоретические основы педагогического проектирования.  История проектного метода.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36. Классификация проектов и этапы проектной деятельности.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37. Методы проектно-исследовательской деятельности и ее организация.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38. Критерии оценки проектной работы и требования к ее презентации.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39. Специфика организации проектной деятельности в образовании.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40. Выбор темы проекта и формулировка проблематики исследования.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41. Внешние и внутренние продукты проектной деятельности и их разновидности.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42. Виды презентаций результата проекта.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43. Метод экспертных оценок в проектировании.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44. Структурные составляющие проекта и его основные характеристики.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45. Характеристика исследовательских и творческих проектов в системе общего и высшего образования.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46. Характеристика фундаментальных и прикладных исследовательских проектов.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47.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Монопроекты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и </w:t>
      </w:r>
      <w:proofErr w:type="spellStart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межпредметные</w:t>
      </w:r>
      <w:proofErr w:type="spellEnd"/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проекты в науке и образовании.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48. Проекты с явной и скрытой координацией в системе науки и образования.</w:t>
      </w:r>
    </w:p>
    <w:p w:rsidR="002B0F10" w:rsidRPr="002B0F10" w:rsidRDefault="002B0F10" w:rsidP="002B0F10">
      <w:pPr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en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49. Индивидуальные и групповые проекты в системе науки и образования.</w:t>
      </w:r>
    </w:p>
    <w:p w:rsidR="002B0F10" w:rsidRPr="002B0F10" w:rsidRDefault="002B0F10" w:rsidP="002B0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F1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50. Правила оформления проектной документации</w:t>
      </w:r>
    </w:p>
    <w:p w:rsidR="002B0F10" w:rsidRPr="002B0F10" w:rsidRDefault="002B0F10" w:rsidP="002B0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1D6B" w:rsidRPr="009F41B7" w:rsidRDefault="002B0F10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D6B" w:rsidRPr="009F41B7" w:rsidSect="00953A3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6B"/>
    <w:rsid w:val="00042784"/>
    <w:rsid w:val="00056C6D"/>
    <w:rsid w:val="00140A14"/>
    <w:rsid w:val="002B0F10"/>
    <w:rsid w:val="002D2367"/>
    <w:rsid w:val="005D31EF"/>
    <w:rsid w:val="00812A6B"/>
    <w:rsid w:val="00846B58"/>
    <w:rsid w:val="008A568C"/>
    <w:rsid w:val="00931F79"/>
    <w:rsid w:val="00953A32"/>
    <w:rsid w:val="009568CC"/>
    <w:rsid w:val="00957CD7"/>
    <w:rsid w:val="009E27A6"/>
    <w:rsid w:val="009E5142"/>
    <w:rsid w:val="009F41B7"/>
    <w:rsid w:val="00A528D9"/>
    <w:rsid w:val="00AB65F5"/>
    <w:rsid w:val="00B4657D"/>
    <w:rsid w:val="00C23202"/>
    <w:rsid w:val="00C51085"/>
    <w:rsid w:val="00C83743"/>
    <w:rsid w:val="00CB5012"/>
    <w:rsid w:val="00D07705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A11B"/>
  <w15:chartTrackingRefBased/>
  <w15:docId w15:val="{4F8AE0E0-BCE7-46DC-AEAD-13898B0D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2023-09-25T12:32:00Z</dcterms:created>
  <dcterms:modified xsi:type="dcterms:W3CDTF">2023-09-25T12:33:00Z</dcterms:modified>
</cp:coreProperties>
</file>